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86D" w:rsidRPr="000E586D" w:rsidRDefault="000E586D" w:rsidP="000E586D">
      <w:pPr>
        <w:widowControl/>
        <w:spacing w:before="100" w:beforeAutospacing="1" w:after="100" w:afterAutospacing="1"/>
        <w:ind w:leftChars="-177" w:left="1" w:hangingChars="152" w:hanging="426"/>
        <w:jc w:val="center"/>
        <w:rPr>
          <w:rFonts w:ascii="標楷體" w:eastAsia="標楷體" w:hAnsi="標楷體"/>
          <w:bCs/>
          <w:color w:val="000000"/>
          <w:kern w:val="0"/>
          <w:sz w:val="28"/>
          <w:szCs w:val="28"/>
        </w:rPr>
      </w:pPr>
      <w:r w:rsidRPr="000E586D">
        <w:rPr>
          <w:rFonts w:ascii="標楷體" w:eastAsia="標楷體" w:hAnsi="標楷體"/>
          <w:bCs/>
          <w:kern w:val="0"/>
          <w:sz w:val="28"/>
          <w:szCs w:val="28"/>
        </w:rPr>
        <w:t>國立</w:t>
      </w:r>
      <w:proofErr w:type="gramStart"/>
      <w:r w:rsidRPr="000E586D">
        <w:rPr>
          <w:rFonts w:ascii="標楷體" w:eastAsia="標楷體" w:hAnsi="標楷體"/>
          <w:bCs/>
          <w:kern w:val="0"/>
          <w:sz w:val="28"/>
          <w:szCs w:val="28"/>
        </w:rPr>
        <w:t>臺</w:t>
      </w:r>
      <w:proofErr w:type="gramEnd"/>
      <w:r w:rsidRPr="000E586D">
        <w:rPr>
          <w:rFonts w:ascii="標楷體" w:eastAsia="標楷體" w:hAnsi="標楷體"/>
          <w:bCs/>
          <w:kern w:val="0"/>
          <w:sz w:val="28"/>
          <w:szCs w:val="28"/>
        </w:rPr>
        <w:t>北商業</w:t>
      </w:r>
      <w:r w:rsidRPr="000E586D">
        <w:rPr>
          <w:rFonts w:ascii="標楷體" w:eastAsia="標楷體" w:hAnsi="標楷體" w:hint="eastAsia"/>
          <w:bCs/>
          <w:color w:val="000000"/>
          <w:kern w:val="0"/>
          <w:sz w:val="28"/>
          <w:szCs w:val="28"/>
        </w:rPr>
        <w:t>大</w:t>
      </w:r>
      <w:r w:rsidRPr="000E586D">
        <w:rPr>
          <w:rFonts w:ascii="標楷體" w:eastAsia="標楷體" w:hAnsi="標楷體"/>
          <w:bCs/>
          <w:color w:val="000000"/>
          <w:kern w:val="0"/>
          <w:sz w:val="28"/>
          <w:szCs w:val="28"/>
        </w:rPr>
        <w:t>學</w:t>
      </w:r>
      <w:r w:rsidRPr="000E586D">
        <w:rPr>
          <w:rFonts w:ascii="標楷體" w:eastAsia="標楷體" w:hAnsi="標楷體" w:hint="eastAsia"/>
          <w:bCs/>
          <w:color w:val="000000"/>
          <w:kern w:val="0"/>
          <w:sz w:val="28"/>
          <w:szCs w:val="28"/>
        </w:rPr>
        <w:t>連鎖加盟經營管理與法律研究中心</w:t>
      </w:r>
      <w:r w:rsidRPr="000E586D">
        <w:rPr>
          <w:rFonts w:ascii="標楷體" w:eastAsia="標楷體" w:hAnsi="標楷體"/>
          <w:bCs/>
          <w:kern w:val="0"/>
          <w:sz w:val="28"/>
          <w:szCs w:val="28"/>
        </w:rPr>
        <w:t>設置辦</w:t>
      </w:r>
      <w:r w:rsidRPr="000E586D">
        <w:rPr>
          <w:rFonts w:ascii="標楷體" w:eastAsia="標楷體" w:hAnsi="標楷體"/>
          <w:bCs/>
          <w:color w:val="000000"/>
          <w:kern w:val="0"/>
          <w:sz w:val="28"/>
          <w:szCs w:val="28"/>
        </w:rPr>
        <w:t>法</w:t>
      </w:r>
    </w:p>
    <w:p w:rsidR="000E586D" w:rsidRPr="000E586D" w:rsidRDefault="000E586D" w:rsidP="000E586D">
      <w:pPr>
        <w:widowControl/>
        <w:ind w:left="3238" w:right="102"/>
        <w:jc w:val="right"/>
        <w:rPr>
          <w:rFonts w:ascii="標楷體" w:eastAsia="標楷體" w:hAnsi="標楷體"/>
          <w:kern w:val="0"/>
          <w:sz w:val="16"/>
          <w:szCs w:val="16"/>
        </w:rPr>
      </w:pPr>
      <w:r w:rsidRPr="000E586D">
        <w:rPr>
          <w:rFonts w:ascii="標楷體" w:eastAsia="標楷體" w:hAnsi="標楷體" w:hint="eastAsia"/>
          <w:kern w:val="0"/>
          <w:sz w:val="16"/>
          <w:szCs w:val="16"/>
        </w:rPr>
        <w:t>104</w:t>
      </w:r>
      <w:r w:rsidRPr="000E586D">
        <w:rPr>
          <w:rFonts w:ascii="標楷體" w:eastAsia="標楷體" w:hAnsi="標楷體"/>
          <w:kern w:val="0"/>
          <w:sz w:val="16"/>
          <w:szCs w:val="16"/>
        </w:rPr>
        <w:t>年</w:t>
      </w:r>
      <w:r w:rsidRPr="000E586D">
        <w:rPr>
          <w:rFonts w:ascii="標楷體" w:eastAsia="標楷體" w:hAnsi="標楷體" w:hint="eastAsia"/>
          <w:kern w:val="0"/>
          <w:sz w:val="16"/>
          <w:szCs w:val="16"/>
        </w:rPr>
        <w:t>9</w:t>
      </w:r>
      <w:r w:rsidRPr="000E586D">
        <w:rPr>
          <w:rFonts w:ascii="標楷體" w:eastAsia="標楷體" w:hAnsi="標楷體"/>
          <w:kern w:val="0"/>
          <w:sz w:val="16"/>
          <w:szCs w:val="16"/>
        </w:rPr>
        <w:t>月</w:t>
      </w:r>
      <w:r w:rsidRPr="000E586D">
        <w:rPr>
          <w:rFonts w:ascii="標楷體" w:eastAsia="標楷體" w:hAnsi="標楷體" w:hint="eastAsia"/>
          <w:kern w:val="0"/>
          <w:sz w:val="16"/>
          <w:szCs w:val="16"/>
        </w:rPr>
        <w:t>15</w:t>
      </w:r>
      <w:r w:rsidRPr="000E586D">
        <w:rPr>
          <w:rFonts w:ascii="標楷體" w:eastAsia="標楷體" w:hAnsi="標楷體"/>
          <w:kern w:val="0"/>
          <w:sz w:val="16"/>
          <w:szCs w:val="16"/>
        </w:rPr>
        <w:t>日</w:t>
      </w:r>
      <w:r w:rsidRPr="000E586D">
        <w:rPr>
          <w:rFonts w:ascii="標楷體" w:eastAsia="標楷體" w:hAnsi="標楷體" w:hint="eastAsia"/>
          <w:kern w:val="0"/>
          <w:sz w:val="16"/>
          <w:szCs w:val="16"/>
        </w:rPr>
        <w:t>104</w:t>
      </w:r>
      <w:r w:rsidRPr="000E586D">
        <w:rPr>
          <w:rFonts w:ascii="標楷體" w:eastAsia="標楷體" w:hAnsi="標楷體"/>
          <w:kern w:val="0"/>
          <w:sz w:val="16"/>
          <w:szCs w:val="16"/>
        </w:rPr>
        <w:t>學年度第</w:t>
      </w:r>
      <w:r w:rsidRPr="000E586D">
        <w:rPr>
          <w:rFonts w:ascii="標楷體" w:eastAsia="標楷體" w:hAnsi="標楷體" w:hint="eastAsia"/>
          <w:kern w:val="0"/>
          <w:sz w:val="16"/>
          <w:szCs w:val="16"/>
        </w:rPr>
        <w:t>1</w:t>
      </w:r>
      <w:r w:rsidRPr="000E586D">
        <w:rPr>
          <w:rFonts w:ascii="標楷體" w:eastAsia="標楷體" w:hAnsi="標楷體"/>
          <w:kern w:val="0"/>
          <w:sz w:val="16"/>
          <w:szCs w:val="16"/>
        </w:rPr>
        <w:t>次企業管理系</w:t>
      </w:r>
      <w:proofErr w:type="gramStart"/>
      <w:r w:rsidRPr="000E586D">
        <w:rPr>
          <w:rFonts w:ascii="標楷體" w:eastAsia="標楷體" w:hAnsi="標楷體"/>
          <w:kern w:val="0"/>
          <w:sz w:val="16"/>
          <w:szCs w:val="16"/>
        </w:rPr>
        <w:t>務</w:t>
      </w:r>
      <w:proofErr w:type="gramEnd"/>
      <w:r w:rsidRPr="000E586D">
        <w:rPr>
          <w:rFonts w:ascii="標楷體" w:eastAsia="標楷體" w:hAnsi="標楷體"/>
          <w:kern w:val="0"/>
          <w:sz w:val="16"/>
          <w:szCs w:val="16"/>
        </w:rPr>
        <w:t>會議通過</w:t>
      </w:r>
    </w:p>
    <w:p w:rsidR="000E586D" w:rsidRPr="000E586D" w:rsidRDefault="000E586D" w:rsidP="000E586D">
      <w:pPr>
        <w:widowControl/>
        <w:ind w:left="3238" w:right="102"/>
        <w:jc w:val="right"/>
        <w:rPr>
          <w:rFonts w:ascii="標楷體" w:eastAsia="標楷體" w:hAnsi="標楷體"/>
          <w:kern w:val="0"/>
          <w:sz w:val="16"/>
          <w:szCs w:val="16"/>
        </w:rPr>
      </w:pPr>
      <w:r w:rsidRPr="000E586D">
        <w:rPr>
          <w:rFonts w:ascii="標楷體" w:eastAsia="標楷體" w:hAnsi="標楷體" w:hint="eastAsia"/>
          <w:kern w:val="0"/>
          <w:sz w:val="16"/>
          <w:szCs w:val="16"/>
        </w:rPr>
        <w:t>104</w:t>
      </w:r>
      <w:r w:rsidRPr="000E586D">
        <w:rPr>
          <w:rFonts w:ascii="標楷體" w:eastAsia="標楷體" w:hAnsi="標楷體"/>
          <w:kern w:val="0"/>
          <w:sz w:val="16"/>
          <w:szCs w:val="16"/>
        </w:rPr>
        <w:t>年</w:t>
      </w:r>
      <w:r w:rsidRPr="000E586D">
        <w:rPr>
          <w:rFonts w:ascii="標楷體" w:eastAsia="標楷體" w:hAnsi="標楷體" w:hint="eastAsia"/>
          <w:kern w:val="0"/>
          <w:sz w:val="16"/>
          <w:szCs w:val="16"/>
        </w:rPr>
        <w:t>1</w:t>
      </w:r>
      <w:r w:rsidRPr="000E586D">
        <w:rPr>
          <w:rFonts w:ascii="標楷體" w:eastAsia="標楷體" w:hAnsi="標楷體"/>
          <w:kern w:val="0"/>
          <w:sz w:val="16"/>
          <w:szCs w:val="16"/>
        </w:rPr>
        <w:t>1月</w:t>
      </w:r>
      <w:r w:rsidRPr="000E586D">
        <w:rPr>
          <w:rFonts w:ascii="標楷體" w:eastAsia="標楷體" w:hAnsi="標楷體" w:hint="eastAsia"/>
          <w:kern w:val="0"/>
          <w:sz w:val="16"/>
          <w:szCs w:val="16"/>
        </w:rPr>
        <w:t>3</w:t>
      </w:r>
      <w:r w:rsidRPr="000E586D">
        <w:rPr>
          <w:rFonts w:ascii="標楷體" w:eastAsia="標楷體" w:hAnsi="標楷體"/>
          <w:kern w:val="0"/>
          <w:sz w:val="16"/>
          <w:szCs w:val="16"/>
        </w:rPr>
        <w:t>日</w:t>
      </w:r>
      <w:r w:rsidRPr="000E586D">
        <w:rPr>
          <w:rFonts w:ascii="標楷體" w:eastAsia="標楷體" w:hAnsi="標楷體" w:hint="eastAsia"/>
          <w:kern w:val="0"/>
          <w:sz w:val="16"/>
          <w:szCs w:val="16"/>
        </w:rPr>
        <w:t>104</w:t>
      </w:r>
      <w:r w:rsidRPr="000E586D">
        <w:rPr>
          <w:rFonts w:ascii="標楷體" w:eastAsia="標楷體" w:hAnsi="標楷體"/>
          <w:kern w:val="0"/>
          <w:sz w:val="16"/>
          <w:szCs w:val="16"/>
        </w:rPr>
        <w:t>學年度第</w:t>
      </w:r>
      <w:r w:rsidRPr="000E586D">
        <w:rPr>
          <w:rFonts w:ascii="標楷體" w:eastAsia="標楷體" w:hAnsi="標楷體" w:hint="eastAsia"/>
          <w:kern w:val="0"/>
          <w:sz w:val="16"/>
          <w:szCs w:val="16"/>
        </w:rPr>
        <w:t>2</w:t>
      </w:r>
      <w:r w:rsidRPr="000E586D">
        <w:rPr>
          <w:rFonts w:ascii="標楷體" w:eastAsia="標楷體" w:hAnsi="標楷體"/>
          <w:kern w:val="0"/>
          <w:sz w:val="16"/>
          <w:szCs w:val="16"/>
        </w:rPr>
        <w:t>次企業管理系</w:t>
      </w:r>
      <w:proofErr w:type="gramStart"/>
      <w:r w:rsidRPr="000E586D">
        <w:rPr>
          <w:rFonts w:ascii="標楷體" w:eastAsia="標楷體" w:hAnsi="標楷體"/>
          <w:kern w:val="0"/>
          <w:sz w:val="16"/>
          <w:szCs w:val="16"/>
        </w:rPr>
        <w:t>務</w:t>
      </w:r>
      <w:proofErr w:type="gramEnd"/>
      <w:r w:rsidRPr="000E586D">
        <w:rPr>
          <w:rFonts w:ascii="標楷體" w:eastAsia="標楷體" w:hAnsi="標楷體"/>
          <w:kern w:val="0"/>
          <w:sz w:val="16"/>
          <w:szCs w:val="16"/>
        </w:rPr>
        <w:t>會議修正通過</w:t>
      </w:r>
    </w:p>
    <w:p w:rsidR="000E586D" w:rsidRPr="000E586D" w:rsidRDefault="000E586D" w:rsidP="000E586D">
      <w:pPr>
        <w:widowControl/>
        <w:numPr>
          <w:ilvl w:val="0"/>
          <w:numId w:val="1"/>
        </w:numPr>
        <w:tabs>
          <w:tab w:val="num" w:pos="1440"/>
        </w:tabs>
        <w:spacing w:beforeLines="50" w:before="180" w:line="400" w:lineRule="exact"/>
        <w:ind w:left="1440" w:hanging="144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0E586D">
        <w:rPr>
          <w:rFonts w:ascii="標楷體" w:eastAsia="標楷體" w:hAnsi="標楷體"/>
          <w:kern w:val="0"/>
          <w:sz w:val="28"/>
          <w:szCs w:val="28"/>
        </w:rPr>
        <w:t>國立</w:t>
      </w:r>
      <w:proofErr w:type="gramStart"/>
      <w:r w:rsidRPr="000E586D">
        <w:rPr>
          <w:rFonts w:ascii="標楷體" w:eastAsia="標楷體" w:hAnsi="標楷體"/>
          <w:kern w:val="0"/>
          <w:sz w:val="28"/>
          <w:szCs w:val="28"/>
        </w:rPr>
        <w:t>臺</w:t>
      </w:r>
      <w:proofErr w:type="gramEnd"/>
      <w:r w:rsidRPr="000E586D">
        <w:rPr>
          <w:rFonts w:ascii="標楷體" w:eastAsia="標楷體" w:hAnsi="標楷體"/>
          <w:kern w:val="0"/>
          <w:sz w:val="28"/>
          <w:szCs w:val="28"/>
        </w:rPr>
        <w:t>北商</w:t>
      </w:r>
      <w:r w:rsidRPr="000E586D">
        <w:rPr>
          <w:rFonts w:ascii="標楷體" w:eastAsia="標楷體" w:hAnsi="標楷體"/>
          <w:color w:val="000000"/>
          <w:kern w:val="0"/>
          <w:sz w:val="28"/>
          <w:szCs w:val="28"/>
        </w:rPr>
        <w:t>業</w:t>
      </w:r>
      <w:r w:rsidRPr="000E586D">
        <w:rPr>
          <w:rFonts w:ascii="標楷體" w:eastAsia="標楷體" w:hAnsi="標楷體" w:hint="eastAsia"/>
          <w:color w:val="000000"/>
          <w:kern w:val="0"/>
          <w:sz w:val="28"/>
          <w:szCs w:val="28"/>
        </w:rPr>
        <w:t>大</w:t>
      </w:r>
      <w:r w:rsidRPr="000E586D">
        <w:rPr>
          <w:rFonts w:ascii="標楷體" w:eastAsia="標楷體" w:hAnsi="標楷體"/>
          <w:color w:val="000000"/>
          <w:kern w:val="0"/>
          <w:sz w:val="28"/>
          <w:szCs w:val="28"/>
        </w:rPr>
        <w:t>學 (以下簡稱本校)</w:t>
      </w:r>
      <w:r w:rsidRPr="000E586D">
        <w:rPr>
          <w:rFonts w:ascii="標楷體" w:eastAsia="標楷體" w:hAnsi="標楷體" w:hint="eastAsia"/>
          <w:color w:val="000000"/>
          <w:kern w:val="0"/>
          <w:sz w:val="28"/>
          <w:szCs w:val="28"/>
        </w:rPr>
        <w:t>企業管理系</w:t>
      </w:r>
      <w:r w:rsidRPr="000E586D">
        <w:rPr>
          <w:rFonts w:ascii="標楷體" w:eastAsia="標楷體" w:hAnsi="標楷體"/>
          <w:color w:val="000000"/>
          <w:kern w:val="0"/>
          <w:sz w:val="28"/>
          <w:szCs w:val="28"/>
        </w:rPr>
        <w:t>為因應</w:t>
      </w:r>
      <w:r w:rsidRPr="000E586D">
        <w:rPr>
          <w:rFonts w:ascii="標楷體" w:eastAsia="標楷體" w:hAnsi="標楷體" w:hint="eastAsia"/>
          <w:bCs/>
          <w:color w:val="000000"/>
          <w:kern w:val="0"/>
          <w:sz w:val="28"/>
          <w:szCs w:val="28"/>
        </w:rPr>
        <w:t>連鎖加盟</w:t>
      </w:r>
      <w:r w:rsidRPr="000E586D">
        <w:rPr>
          <w:rFonts w:ascii="標楷體" w:eastAsia="標楷體" w:hAnsi="標楷體"/>
          <w:color w:val="000000"/>
          <w:kern w:val="0"/>
          <w:sz w:val="28"/>
          <w:szCs w:val="28"/>
        </w:rPr>
        <w:t>業之快速發展，增進本校在</w:t>
      </w:r>
      <w:r w:rsidRPr="000E586D">
        <w:rPr>
          <w:rFonts w:ascii="標楷體" w:eastAsia="標楷體" w:hAnsi="標楷體" w:hint="eastAsia"/>
          <w:bCs/>
          <w:color w:val="000000"/>
          <w:kern w:val="0"/>
          <w:sz w:val="28"/>
          <w:szCs w:val="28"/>
        </w:rPr>
        <w:t>連鎖加盟</w:t>
      </w:r>
      <w:r w:rsidRPr="000E586D">
        <w:rPr>
          <w:rFonts w:ascii="標楷體" w:eastAsia="標楷體" w:hAnsi="標楷體" w:hint="eastAsia"/>
          <w:color w:val="000000"/>
          <w:kern w:val="0"/>
          <w:sz w:val="28"/>
          <w:szCs w:val="28"/>
        </w:rPr>
        <w:t>經營管</w:t>
      </w:r>
      <w:r w:rsidRPr="000E586D">
        <w:rPr>
          <w:rFonts w:ascii="標楷體" w:eastAsia="標楷體" w:hAnsi="標楷體"/>
          <w:color w:val="000000"/>
          <w:kern w:val="0"/>
          <w:sz w:val="28"/>
          <w:szCs w:val="28"/>
        </w:rPr>
        <w:t>理人才培育、</w:t>
      </w:r>
      <w:bookmarkStart w:id="0" w:name="_GoBack"/>
      <w:bookmarkEnd w:id="0"/>
      <w:r w:rsidRPr="000E586D">
        <w:rPr>
          <w:rFonts w:ascii="標楷體" w:eastAsia="標楷體" w:hAnsi="標楷體"/>
          <w:color w:val="000000"/>
          <w:kern w:val="0"/>
          <w:sz w:val="28"/>
          <w:szCs w:val="28"/>
        </w:rPr>
        <w:t>推廣服務與研究之整合能力，特依據本校任務編組研</w:t>
      </w:r>
      <w:r w:rsidRPr="000E586D">
        <w:rPr>
          <w:rFonts w:ascii="標楷體" w:eastAsia="標楷體" w:hAnsi="標楷體"/>
          <w:kern w:val="0"/>
          <w:sz w:val="28"/>
          <w:szCs w:val="28"/>
        </w:rPr>
        <w:t>究中心設置與裁撤要點第二點之規定，設置「</w:t>
      </w:r>
      <w:r w:rsidRPr="000E586D">
        <w:rPr>
          <w:rFonts w:ascii="標楷體" w:eastAsia="標楷體" w:hAnsi="標楷體" w:hint="eastAsia"/>
          <w:bCs/>
          <w:color w:val="000000"/>
          <w:kern w:val="0"/>
          <w:sz w:val="28"/>
          <w:szCs w:val="28"/>
        </w:rPr>
        <w:t>連鎖加盟經營管理與法律研究中心</w:t>
      </w:r>
      <w:r w:rsidRPr="000E586D">
        <w:rPr>
          <w:rFonts w:ascii="標楷體" w:eastAsia="標楷體" w:hAnsi="標楷體"/>
          <w:kern w:val="0"/>
          <w:sz w:val="28"/>
          <w:szCs w:val="28"/>
        </w:rPr>
        <w:t>」（以下簡稱本中心）。</w:t>
      </w:r>
    </w:p>
    <w:p w:rsidR="000E586D" w:rsidRPr="000E586D" w:rsidRDefault="000E586D" w:rsidP="000E586D">
      <w:pPr>
        <w:widowControl/>
        <w:numPr>
          <w:ilvl w:val="0"/>
          <w:numId w:val="1"/>
        </w:numPr>
        <w:tabs>
          <w:tab w:val="num" w:pos="540"/>
        </w:tabs>
        <w:spacing w:beforeLines="50" w:before="180" w:line="400" w:lineRule="exact"/>
        <w:ind w:left="851" w:hanging="851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0E586D">
        <w:rPr>
          <w:rFonts w:ascii="標楷體" w:eastAsia="標楷體" w:hAnsi="標楷體" w:hint="eastAsia"/>
          <w:kern w:val="0"/>
          <w:sz w:val="28"/>
          <w:szCs w:val="28"/>
        </w:rPr>
        <w:t xml:space="preserve">　　</w:t>
      </w:r>
      <w:r w:rsidRPr="000E586D">
        <w:rPr>
          <w:rFonts w:ascii="標楷體" w:eastAsia="標楷體" w:hAnsi="標楷體"/>
          <w:kern w:val="0"/>
          <w:sz w:val="28"/>
          <w:szCs w:val="28"/>
        </w:rPr>
        <w:t>本中心</w:t>
      </w:r>
      <w:r w:rsidRPr="000E586D">
        <w:rPr>
          <w:rFonts w:ascii="標楷體" w:eastAsia="標楷體" w:hAnsi="標楷體" w:hint="eastAsia"/>
          <w:kern w:val="0"/>
          <w:sz w:val="28"/>
          <w:szCs w:val="28"/>
        </w:rPr>
        <w:t>任務如下</w:t>
      </w:r>
      <w:r w:rsidRPr="000E586D">
        <w:rPr>
          <w:rFonts w:ascii="標楷體" w:eastAsia="標楷體" w:hAnsi="標楷體"/>
          <w:kern w:val="0"/>
          <w:sz w:val="28"/>
          <w:szCs w:val="28"/>
        </w:rPr>
        <w:t>：</w:t>
      </w:r>
    </w:p>
    <w:p w:rsidR="000E586D" w:rsidRPr="000E586D" w:rsidRDefault="000E586D" w:rsidP="000E586D">
      <w:pPr>
        <w:widowControl/>
        <w:numPr>
          <w:ilvl w:val="0"/>
          <w:numId w:val="2"/>
        </w:numPr>
        <w:tabs>
          <w:tab w:val="clear" w:pos="840"/>
          <w:tab w:val="num" w:pos="2160"/>
        </w:tabs>
        <w:spacing w:line="400" w:lineRule="exact"/>
        <w:ind w:left="2160" w:hanging="720"/>
        <w:jc w:val="both"/>
        <w:rPr>
          <w:rFonts w:ascii="標楷體" w:eastAsia="標楷體" w:hAnsi="標楷體" w:hint="eastAsia"/>
          <w:kern w:val="0"/>
          <w:sz w:val="28"/>
          <w:szCs w:val="28"/>
        </w:rPr>
      </w:pPr>
      <w:r w:rsidRPr="000E586D">
        <w:rPr>
          <w:rFonts w:ascii="標楷體" w:eastAsia="標楷體" w:hAnsi="標楷體"/>
          <w:kern w:val="0"/>
          <w:sz w:val="28"/>
          <w:szCs w:val="28"/>
        </w:rPr>
        <w:t>接受政府與民間委託辦理相關</w:t>
      </w:r>
      <w:r w:rsidRPr="000E586D">
        <w:rPr>
          <w:rFonts w:ascii="標楷體" w:eastAsia="標楷體" w:hAnsi="標楷體" w:hint="eastAsia"/>
          <w:bCs/>
          <w:color w:val="000000"/>
          <w:kern w:val="0"/>
          <w:sz w:val="28"/>
          <w:szCs w:val="28"/>
        </w:rPr>
        <w:t>連鎖加盟經營管理與法律</w:t>
      </w:r>
      <w:r w:rsidRPr="000E586D">
        <w:rPr>
          <w:rFonts w:ascii="標楷體" w:eastAsia="標楷體" w:hAnsi="標楷體"/>
          <w:kern w:val="0"/>
          <w:sz w:val="28"/>
          <w:szCs w:val="28"/>
        </w:rPr>
        <w:t>之</w:t>
      </w:r>
      <w:r w:rsidRPr="000E586D">
        <w:rPr>
          <w:rFonts w:ascii="標楷體" w:eastAsia="標楷體" w:hAnsi="標楷體" w:hint="eastAsia"/>
          <w:kern w:val="0"/>
          <w:sz w:val="28"/>
          <w:szCs w:val="28"/>
        </w:rPr>
        <w:t>政策與</w:t>
      </w:r>
      <w:r w:rsidRPr="000E586D">
        <w:rPr>
          <w:rFonts w:ascii="標楷體" w:eastAsia="標楷體" w:hAnsi="標楷體"/>
          <w:kern w:val="0"/>
          <w:sz w:val="28"/>
          <w:szCs w:val="28"/>
        </w:rPr>
        <w:t>專案研究計畫。</w:t>
      </w:r>
    </w:p>
    <w:p w:rsidR="000E586D" w:rsidRPr="000E586D" w:rsidRDefault="000E586D" w:rsidP="000E586D">
      <w:pPr>
        <w:widowControl/>
        <w:numPr>
          <w:ilvl w:val="0"/>
          <w:numId w:val="2"/>
        </w:numPr>
        <w:tabs>
          <w:tab w:val="clear" w:pos="840"/>
          <w:tab w:val="num" w:pos="2160"/>
        </w:tabs>
        <w:spacing w:line="400" w:lineRule="exact"/>
        <w:ind w:left="2160" w:hanging="720"/>
        <w:jc w:val="both"/>
        <w:rPr>
          <w:rFonts w:ascii="標楷體" w:eastAsia="標楷體" w:hAnsi="標楷體" w:hint="eastAsia"/>
          <w:kern w:val="0"/>
          <w:sz w:val="28"/>
          <w:szCs w:val="28"/>
        </w:rPr>
      </w:pPr>
      <w:r w:rsidRPr="000E586D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推動與國內外有關學術機構、企業及協會之合作與交流活動。</w:t>
      </w:r>
    </w:p>
    <w:p w:rsidR="000E586D" w:rsidRPr="000E586D" w:rsidRDefault="000E586D" w:rsidP="000E586D">
      <w:pPr>
        <w:widowControl/>
        <w:numPr>
          <w:ilvl w:val="0"/>
          <w:numId w:val="2"/>
        </w:numPr>
        <w:tabs>
          <w:tab w:val="clear" w:pos="840"/>
          <w:tab w:val="num" w:pos="2160"/>
        </w:tabs>
        <w:spacing w:line="400" w:lineRule="exact"/>
        <w:ind w:left="2160" w:hanging="720"/>
        <w:jc w:val="both"/>
        <w:rPr>
          <w:rFonts w:ascii="標楷體" w:eastAsia="標楷體" w:hAnsi="標楷體" w:hint="eastAsia"/>
          <w:kern w:val="0"/>
          <w:sz w:val="28"/>
          <w:szCs w:val="28"/>
        </w:rPr>
      </w:pPr>
      <w:r w:rsidRPr="000E586D">
        <w:rPr>
          <w:rFonts w:ascii="標楷體" w:eastAsia="標楷體" w:hAnsi="標楷體" w:hint="eastAsia"/>
          <w:kern w:val="0"/>
          <w:sz w:val="28"/>
          <w:szCs w:val="28"/>
        </w:rPr>
        <w:t>結合研究與教學，培育</w:t>
      </w:r>
      <w:r w:rsidRPr="000E586D">
        <w:rPr>
          <w:rFonts w:ascii="標楷體" w:eastAsia="標楷體" w:hAnsi="標楷體" w:hint="eastAsia"/>
          <w:bCs/>
          <w:color w:val="000000"/>
          <w:kern w:val="0"/>
          <w:sz w:val="28"/>
          <w:szCs w:val="28"/>
        </w:rPr>
        <w:t>連鎖加盟</w:t>
      </w:r>
      <w:r w:rsidRPr="000E586D">
        <w:rPr>
          <w:rFonts w:ascii="標楷體" w:eastAsia="標楷體" w:hAnsi="標楷體" w:hint="eastAsia"/>
          <w:color w:val="000000"/>
          <w:kern w:val="0"/>
          <w:sz w:val="28"/>
          <w:szCs w:val="28"/>
        </w:rPr>
        <w:t>經營管</w:t>
      </w:r>
      <w:r w:rsidRPr="000E586D">
        <w:rPr>
          <w:rFonts w:ascii="標楷體" w:eastAsia="標楷體" w:hAnsi="標楷體"/>
          <w:color w:val="000000"/>
          <w:kern w:val="0"/>
          <w:sz w:val="28"/>
          <w:szCs w:val="28"/>
        </w:rPr>
        <w:t>理</w:t>
      </w:r>
      <w:r w:rsidRPr="000E586D">
        <w:rPr>
          <w:rFonts w:ascii="標楷體" w:eastAsia="標楷體" w:hAnsi="標楷體" w:hint="eastAsia"/>
          <w:kern w:val="0"/>
          <w:sz w:val="28"/>
          <w:szCs w:val="28"/>
        </w:rPr>
        <w:t>人才。</w:t>
      </w:r>
    </w:p>
    <w:p w:rsidR="000E586D" w:rsidRPr="000E586D" w:rsidRDefault="000E586D" w:rsidP="000E586D">
      <w:pPr>
        <w:widowControl/>
        <w:numPr>
          <w:ilvl w:val="0"/>
          <w:numId w:val="2"/>
        </w:numPr>
        <w:tabs>
          <w:tab w:val="clear" w:pos="840"/>
          <w:tab w:val="num" w:pos="2160"/>
        </w:tabs>
        <w:spacing w:line="400" w:lineRule="exact"/>
        <w:ind w:left="2160" w:hanging="720"/>
        <w:jc w:val="both"/>
        <w:rPr>
          <w:rFonts w:ascii="標楷體" w:eastAsia="標楷體" w:hAnsi="標楷體" w:hint="eastAsia"/>
          <w:kern w:val="0"/>
          <w:sz w:val="28"/>
          <w:szCs w:val="28"/>
        </w:rPr>
      </w:pPr>
      <w:r w:rsidRPr="000E586D">
        <w:rPr>
          <w:rFonts w:ascii="標楷體" w:eastAsia="標楷體" w:hAnsi="標楷體" w:hint="eastAsia"/>
          <w:kern w:val="0"/>
          <w:sz w:val="28"/>
          <w:szCs w:val="28"/>
        </w:rPr>
        <w:t>策劃國內外跨領域或跨校之</w:t>
      </w:r>
      <w:r w:rsidRPr="000E586D">
        <w:rPr>
          <w:rFonts w:ascii="標楷體" w:eastAsia="標楷體" w:hAnsi="標楷體" w:hint="eastAsia"/>
          <w:bCs/>
          <w:color w:val="000000"/>
          <w:kern w:val="0"/>
          <w:sz w:val="28"/>
          <w:szCs w:val="28"/>
        </w:rPr>
        <w:t>連鎖加盟經營管理與法律</w:t>
      </w:r>
      <w:r w:rsidRPr="000E586D">
        <w:rPr>
          <w:rFonts w:ascii="標楷體" w:eastAsia="標楷體" w:hAnsi="標楷體" w:hint="eastAsia"/>
          <w:kern w:val="0"/>
          <w:sz w:val="28"/>
          <w:szCs w:val="28"/>
        </w:rPr>
        <w:t>研究、教學、</w:t>
      </w:r>
      <w:proofErr w:type="gramStart"/>
      <w:r w:rsidRPr="000E586D">
        <w:rPr>
          <w:rFonts w:ascii="標楷體" w:eastAsia="標楷體" w:hAnsi="標楷體" w:hint="eastAsia"/>
          <w:kern w:val="0"/>
          <w:sz w:val="28"/>
          <w:szCs w:val="28"/>
        </w:rPr>
        <w:t>暨產官</w:t>
      </w:r>
      <w:proofErr w:type="gramEnd"/>
      <w:r w:rsidRPr="000E586D">
        <w:rPr>
          <w:rFonts w:ascii="標楷體" w:eastAsia="標楷體" w:hAnsi="標楷體" w:hint="eastAsia"/>
          <w:kern w:val="0"/>
          <w:sz w:val="28"/>
          <w:szCs w:val="28"/>
        </w:rPr>
        <w:t>學合作。</w:t>
      </w:r>
    </w:p>
    <w:p w:rsidR="000E586D" w:rsidRPr="000E586D" w:rsidRDefault="000E586D" w:rsidP="000E586D">
      <w:pPr>
        <w:widowControl/>
        <w:numPr>
          <w:ilvl w:val="0"/>
          <w:numId w:val="2"/>
        </w:numPr>
        <w:tabs>
          <w:tab w:val="clear" w:pos="840"/>
          <w:tab w:val="num" w:pos="2160"/>
        </w:tabs>
        <w:spacing w:line="400" w:lineRule="exact"/>
        <w:ind w:left="2160" w:hanging="720"/>
        <w:jc w:val="both"/>
        <w:rPr>
          <w:rFonts w:ascii="標楷體" w:eastAsia="標楷體" w:hAnsi="標楷體" w:hint="eastAsia"/>
          <w:kern w:val="0"/>
          <w:sz w:val="28"/>
          <w:szCs w:val="28"/>
        </w:rPr>
      </w:pPr>
      <w:r w:rsidRPr="000E586D">
        <w:rPr>
          <w:rFonts w:ascii="標楷體" w:eastAsia="標楷體" w:hAnsi="標楷體"/>
          <w:kern w:val="0"/>
          <w:sz w:val="28"/>
          <w:szCs w:val="28"/>
        </w:rPr>
        <w:t>舉(協)辦各項相關</w:t>
      </w:r>
      <w:r w:rsidRPr="000E586D">
        <w:rPr>
          <w:rFonts w:ascii="標楷體" w:eastAsia="標楷體" w:hAnsi="標楷體" w:hint="eastAsia"/>
          <w:bCs/>
          <w:color w:val="000000"/>
          <w:kern w:val="0"/>
          <w:sz w:val="28"/>
          <w:szCs w:val="28"/>
        </w:rPr>
        <w:t>連鎖加盟經營管理與法律</w:t>
      </w:r>
      <w:r w:rsidRPr="000E586D">
        <w:rPr>
          <w:rFonts w:ascii="標楷體" w:eastAsia="標楷體" w:hAnsi="標楷體"/>
          <w:kern w:val="0"/>
          <w:sz w:val="28"/>
          <w:szCs w:val="28"/>
        </w:rPr>
        <w:t>講座、研討會、座談會、教育訓練、觀摩與展覽等活動。</w:t>
      </w:r>
    </w:p>
    <w:p w:rsidR="000E586D" w:rsidRPr="000E586D" w:rsidRDefault="000E586D" w:rsidP="000E586D">
      <w:pPr>
        <w:widowControl/>
        <w:numPr>
          <w:ilvl w:val="0"/>
          <w:numId w:val="2"/>
        </w:numPr>
        <w:tabs>
          <w:tab w:val="clear" w:pos="840"/>
          <w:tab w:val="num" w:pos="2160"/>
        </w:tabs>
        <w:spacing w:line="400" w:lineRule="exact"/>
        <w:ind w:left="2160" w:hanging="720"/>
        <w:jc w:val="both"/>
        <w:rPr>
          <w:rFonts w:ascii="標楷體" w:eastAsia="標楷體" w:hAnsi="標楷體" w:hint="eastAsia"/>
          <w:kern w:val="0"/>
          <w:sz w:val="28"/>
          <w:szCs w:val="28"/>
        </w:rPr>
      </w:pPr>
      <w:r w:rsidRPr="000E586D">
        <w:rPr>
          <w:rFonts w:ascii="標楷體" w:eastAsia="標楷體" w:hAnsi="標楷體"/>
          <w:kern w:val="0"/>
          <w:sz w:val="28"/>
          <w:szCs w:val="28"/>
        </w:rPr>
        <w:t>接受政府與民間委託辦理</w:t>
      </w:r>
      <w:r w:rsidRPr="000E586D">
        <w:rPr>
          <w:rFonts w:ascii="標楷體" w:eastAsia="標楷體" w:hAnsi="標楷體" w:hint="eastAsia"/>
          <w:kern w:val="0"/>
          <w:sz w:val="28"/>
          <w:szCs w:val="28"/>
        </w:rPr>
        <w:t>調解</w:t>
      </w:r>
      <w:r w:rsidRPr="000E586D">
        <w:rPr>
          <w:rFonts w:ascii="標楷體" w:eastAsia="標楷體" w:hAnsi="標楷體" w:hint="eastAsia"/>
          <w:bCs/>
          <w:color w:val="000000"/>
          <w:kern w:val="0"/>
          <w:sz w:val="28"/>
          <w:szCs w:val="28"/>
        </w:rPr>
        <w:t>加盟業者與加盟商因契約內容引發之民事糾紛</w:t>
      </w:r>
      <w:r w:rsidRPr="000E586D">
        <w:rPr>
          <w:rFonts w:ascii="標楷體" w:eastAsia="標楷體" w:hAnsi="標楷體"/>
          <w:kern w:val="0"/>
          <w:sz w:val="28"/>
          <w:szCs w:val="28"/>
        </w:rPr>
        <w:t>。</w:t>
      </w:r>
    </w:p>
    <w:p w:rsidR="000E586D" w:rsidRPr="000E586D" w:rsidRDefault="000E586D" w:rsidP="000E586D">
      <w:pPr>
        <w:widowControl/>
        <w:numPr>
          <w:ilvl w:val="0"/>
          <w:numId w:val="2"/>
        </w:numPr>
        <w:tabs>
          <w:tab w:val="clear" w:pos="840"/>
          <w:tab w:val="num" w:pos="2160"/>
        </w:tabs>
        <w:spacing w:line="400" w:lineRule="exact"/>
        <w:ind w:left="2160" w:hanging="720"/>
        <w:jc w:val="both"/>
        <w:rPr>
          <w:rFonts w:ascii="標楷體" w:eastAsia="標楷體" w:hAnsi="標楷體" w:hint="eastAsia"/>
          <w:kern w:val="0"/>
          <w:sz w:val="28"/>
          <w:szCs w:val="28"/>
        </w:rPr>
      </w:pPr>
      <w:r w:rsidRPr="000E586D">
        <w:rPr>
          <w:rFonts w:ascii="標楷體" w:eastAsia="標楷體" w:hAnsi="標楷體" w:hint="eastAsia"/>
          <w:kern w:val="0"/>
          <w:sz w:val="28"/>
          <w:szCs w:val="28"/>
        </w:rPr>
        <w:t>提供加盟業主與加盟店在經營管理與法律之諮詢。</w:t>
      </w:r>
    </w:p>
    <w:p w:rsidR="000E586D" w:rsidRPr="000E586D" w:rsidRDefault="000E586D" w:rsidP="000E586D">
      <w:pPr>
        <w:widowControl/>
        <w:numPr>
          <w:ilvl w:val="0"/>
          <w:numId w:val="2"/>
        </w:numPr>
        <w:tabs>
          <w:tab w:val="clear" w:pos="840"/>
          <w:tab w:val="num" w:pos="2160"/>
        </w:tabs>
        <w:spacing w:line="400" w:lineRule="exact"/>
        <w:ind w:left="2160" w:hanging="720"/>
        <w:jc w:val="both"/>
        <w:rPr>
          <w:rFonts w:ascii="標楷體" w:eastAsia="標楷體" w:hAnsi="標楷體" w:hint="eastAsia"/>
          <w:kern w:val="0"/>
          <w:sz w:val="28"/>
          <w:szCs w:val="28"/>
        </w:rPr>
      </w:pPr>
      <w:r w:rsidRPr="000E586D">
        <w:rPr>
          <w:rFonts w:ascii="標楷體" w:eastAsia="標楷體" w:hAnsi="標楷體" w:hint="eastAsia"/>
          <w:kern w:val="0"/>
          <w:sz w:val="28"/>
          <w:szCs w:val="28"/>
        </w:rPr>
        <w:t>輔導新的加盟業主與加盟店進入連鎖加盟業。</w:t>
      </w:r>
    </w:p>
    <w:p w:rsidR="000E586D" w:rsidRPr="000E586D" w:rsidRDefault="000E586D" w:rsidP="000E586D">
      <w:pPr>
        <w:widowControl/>
        <w:numPr>
          <w:ilvl w:val="0"/>
          <w:numId w:val="1"/>
        </w:numPr>
        <w:tabs>
          <w:tab w:val="num" w:pos="1440"/>
        </w:tabs>
        <w:spacing w:beforeLines="50" w:before="180" w:line="400" w:lineRule="exact"/>
        <w:ind w:left="1440" w:hanging="144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0E586D">
        <w:rPr>
          <w:rFonts w:ascii="標楷體" w:eastAsia="標楷體" w:hAnsi="標楷體"/>
          <w:kern w:val="0"/>
          <w:sz w:val="28"/>
          <w:szCs w:val="28"/>
        </w:rPr>
        <w:t>本中心置</w:t>
      </w:r>
      <w:r w:rsidRPr="000E586D">
        <w:rPr>
          <w:rFonts w:ascii="標楷體" w:eastAsia="標楷體" w:hAnsi="標楷體" w:hint="eastAsia"/>
          <w:kern w:val="0"/>
          <w:sz w:val="28"/>
          <w:szCs w:val="28"/>
        </w:rPr>
        <w:t>主任</w:t>
      </w:r>
      <w:r w:rsidRPr="000E586D">
        <w:rPr>
          <w:rFonts w:ascii="標楷體" w:eastAsia="標楷體" w:hAnsi="標楷體"/>
          <w:kern w:val="0"/>
          <w:sz w:val="28"/>
          <w:szCs w:val="28"/>
        </w:rPr>
        <w:t>一人，綜理</w:t>
      </w:r>
      <w:r w:rsidRPr="000E586D">
        <w:rPr>
          <w:rFonts w:ascii="標楷體" w:eastAsia="標楷體" w:hAnsi="標楷體" w:hint="eastAsia"/>
          <w:kern w:val="0"/>
          <w:sz w:val="28"/>
          <w:szCs w:val="28"/>
        </w:rPr>
        <w:t>並推動</w:t>
      </w:r>
      <w:r w:rsidRPr="000E586D">
        <w:rPr>
          <w:rFonts w:ascii="標楷體" w:eastAsia="標楷體" w:hAnsi="標楷體"/>
          <w:kern w:val="0"/>
          <w:sz w:val="28"/>
          <w:szCs w:val="28"/>
        </w:rPr>
        <w:t>中心業務，由</w:t>
      </w:r>
      <w:r w:rsidRPr="000E586D">
        <w:rPr>
          <w:rFonts w:ascii="標楷體" w:eastAsia="標楷體" w:hAnsi="標楷體" w:hint="eastAsia"/>
          <w:kern w:val="0"/>
          <w:sz w:val="28"/>
          <w:szCs w:val="28"/>
        </w:rPr>
        <w:t>系主任推薦本系相關領域助理教授以上教師，報請校長聘兼之</w:t>
      </w:r>
      <w:r w:rsidRPr="000E586D">
        <w:rPr>
          <w:rFonts w:ascii="標楷體" w:eastAsia="標楷體" w:hAnsi="標楷體"/>
          <w:kern w:val="0"/>
          <w:sz w:val="28"/>
          <w:szCs w:val="28"/>
        </w:rPr>
        <w:t>。</w:t>
      </w:r>
    </w:p>
    <w:p w:rsidR="000E586D" w:rsidRPr="000E586D" w:rsidRDefault="000E586D" w:rsidP="000E586D">
      <w:pPr>
        <w:widowControl/>
        <w:numPr>
          <w:ilvl w:val="0"/>
          <w:numId w:val="1"/>
        </w:numPr>
        <w:tabs>
          <w:tab w:val="num" w:pos="1440"/>
        </w:tabs>
        <w:spacing w:beforeLines="50" w:before="180" w:line="400" w:lineRule="exact"/>
        <w:ind w:left="1440" w:hanging="144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0E586D">
        <w:rPr>
          <w:rFonts w:ascii="標楷體" w:eastAsia="標楷體" w:hAnsi="標楷體"/>
          <w:kern w:val="0"/>
          <w:sz w:val="28"/>
          <w:szCs w:val="28"/>
        </w:rPr>
        <w:t>本中心依業務需要，得</w:t>
      </w:r>
      <w:r w:rsidRPr="000E586D">
        <w:rPr>
          <w:rFonts w:ascii="標楷體" w:eastAsia="標楷體" w:hAnsi="標楷體" w:hint="eastAsia"/>
          <w:kern w:val="0"/>
          <w:sz w:val="28"/>
          <w:szCs w:val="28"/>
        </w:rPr>
        <w:t>外</w:t>
      </w:r>
      <w:r w:rsidRPr="000E586D">
        <w:rPr>
          <w:rFonts w:ascii="標楷體" w:eastAsia="標楷體" w:hAnsi="標楷體"/>
          <w:kern w:val="0"/>
          <w:sz w:val="28"/>
          <w:szCs w:val="28"/>
        </w:rPr>
        <w:t>聘</w:t>
      </w:r>
      <w:r w:rsidRPr="000E586D">
        <w:rPr>
          <w:rFonts w:ascii="標楷體" w:eastAsia="標楷體" w:hAnsi="標楷體" w:hint="eastAsia"/>
          <w:kern w:val="0"/>
          <w:sz w:val="28"/>
          <w:szCs w:val="28"/>
        </w:rPr>
        <w:t>執行長一人</w:t>
      </w:r>
      <w:r w:rsidRPr="000E586D">
        <w:rPr>
          <w:rFonts w:ascii="標楷體" w:eastAsia="標楷體" w:hAnsi="標楷體"/>
          <w:kern w:val="0"/>
          <w:sz w:val="28"/>
          <w:szCs w:val="28"/>
        </w:rPr>
        <w:t>，由中心</w:t>
      </w:r>
      <w:r w:rsidRPr="000E586D">
        <w:rPr>
          <w:rFonts w:ascii="標楷體" w:eastAsia="標楷體" w:hAnsi="標楷體" w:hint="eastAsia"/>
          <w:kern w:val="0"/>
          <w:sz w:val="28"/>
          <w:szCs w:val="28"/>
        </w:rPr>
        <w:t>主任</w:t>
      </w:r>
      <w:r w:rsidRPr="000E586D">
        <w:rPr>
          <w:rFonts w:ascii="標楷體" w:eastAsia="標楷體" w:hAnsi="標楷體"/>
          <w:kern w:val="0"/>
          <w:sz w:val="28"/>
          <w:szCs w:val="28"/>
        </w:rPr>
        <w:t>依相關規定報請校長進用之，以襄助主任辦理中心業務。</w:t>
      </w:r>
    </w:p>
    <w:p w:rsidR="000E586D" w:rsidRPr="000E586D" w:rsidRDefault="000E586D" w:rsidP="000E586D">
      <w:pPr>
        <w:widowControl/>
        <w:numPr>
          <w:ilvl w:val="0"/>
          <w:numId w:val="1"/>
        </w:numPr>
        <w:tabs>
          <w:tab w:val="num" w:pos="1440"/>
        </w:tabs>
        <w:spacing w:beforeLines="50" w:before="180" w:line="400" w:lineRule="exact"/>
        <w:ind w:left="1440" w:hanging="144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0E586D">
        <w:rPr>
          <w:rFonts w:ascii="標楷體" w:eastAsia="標楷體" w:hAnsi="標楷體"/>
          <w:kern w:val="0"/>
          <w:sz w:val="28"/>
          <w:szCs w:val="28"/>
        </w:rPr>
        <w:t>本中心得經</w:t>
      </w:r>
      <w:r w:rsidRPr="000E586D">
        <w:rPr>
          <w:rFonts w:ascii="標楷體" w:eastAsia="標楷體" w:hAnsi="標楷體" w:hint="eastAsia"/>
          <w:kern w:val="0"/>
          <w:sz w:val="28"/>
          <w:szCs w:val="28"/>
        </w:rPr>
        <w:t>公開甄選聘用專任研究助理若干人，執行中心各項業務。另得依業務需要，聘用兼任助理若干名，支援及協助辦理本中心相關業務。</w:t>
      </w:r>
    </w:p>
    <w:p w:rsidR="000E586D" w:rsidRPr="000E586D" w:rsidRDefault="000E586D" w:rsidP="000E586D">
      <w:pPr>
        <w:widowControl/>
        <w:numPr>
          <w:ilvl w:val="0"/>
          <w:numId w:val="1"/>
        </w:numPr>
        <w:tabs>
          <w:tab w:val="num" w:pos="1440"/>
        </w:tabs>
        <w:spacing w:beforeLines="50" w:before="180" w:line="400" w:lineRule="exact"/>
        <w:ind w:left="1440" w:hanging="144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0E586D">
        <w:rPr>
          <w:rFonts w:ascii="標楷體" w:eastAsia="標楷體" w:hAnsi="標楷體"/>
          <w:kern w:val="0"/>
          <w:sz w:val="28"/>
          <w:szCs w:val="28"/>
        </w:rPr>
        <w:lastRenderedPageBreak/>
        <w:t>本中心相關工作人員津貼及酬勞，專、兼任研究助理薪資比照</w:t>
      </w:r>
      <w:proofErr w:type="gramStart"/>
      <w:r w:rsidRPr="000E586D">
        <w:rPr>
          <w:rFonts w:ascii="標楷體" w:eastAsia="標楷體" w:hAnsi="標楷體"/>
          <w:kern w:val="0"/>
          <w:sz w:val="28"/>
          <w:szCs w:val="28"/>
        </w:rPr>
        <w:t>科技部或教育部</w:t>
      </w:r>
      <w:proofErr w:type="gramEnd"/>
      <w:r w:rsidRPr="000E586D">
        <w:rPr>
          <w:rFonts w:ascii="標楷體" w:eastAsia="標楷體" w:hAnsi="標楷體"/>
          <w:kern w:val="0"/>
          <w:sz w:val="28"/>
          <w:szCs w:val="28"/>
        </w:rPr>
        <w:t>專案計畫助理給薪標準發給。</w:t>
      </w:r>
    </w:p>
    <w:p w:rsidR="000E586D" w:rsidRPr="000E586D" w:rsidRDefault="000E586D" w:rsidP="000E586D">
      <w:pPr>
        <w:widowControl/>
        <w:numPr>
          <w:ilvl w:val="0"/>
          <w:numId w:val="1"/>
        </w:numPr>
        <w:tabs>
          <w:tab w:val="num" w:pos="1440"/>
        </w:tabs>
        <w:spacing w:beforeLines="50" w:before="180" w:line="400" w:lineRule="exact"/>
        <w:ind w:left="1440" w:hanging="144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0E586D">
        <w:rPr>
          <w:rFonts w:ascii="標楷體" w:eastAsia="標楷體" w:hAnsi="標楷體"/>
          <w:kern w:val="0"/>
          <w:sz w:val="28"/>
          <w:szCs w:val="28"/>
        </w:rPr>
        <w:t>本中心因推展業務之需要，得聘請國內外學者專家擔任諮</w:t>
      </w:r>
      <w:r w:rsidRPr="000E586D">
        <w:rPr>
          <w:rFonts w:ascii="標楷體" w:eastAsia="標楷體" w:hAnsi="標楷體" w:hint="eastAsia"/>
          <w:kern w:val="0"/>
          <w:sz w:val="28"/>
          <w:szCs w:val="28"/>
        </w:rPr>
        <w:t>詢</w:t>
      </w:r>
      <w:r w:rsidRPr="000E586D">
        <w:rPr>
          <w:rFonts w:ascii="標楷體" w:eastAsia="標楷體" w:hAnsi="標楷體"/>
          <w:kern w:val="0"/>
          <w:sz w:val="28"/>
          <w:szCs w:val="28"/>
        </w:rPr>
        <w:t>委員，由中心</w:t>
      </w:r>
      <w:r w:rsidRPr="000E586D">
        <w:rPr>
          <w:rFonts w:ascii="標楷體" w:eastAsia="標楷體" w:hAnsi="標楷體" w:hint="eastAsia"/>
          <w:kern w:val="0"/>
          <w:sz w:val="28"/>
          <w:szCs w:val="28"/>
        </w:rPr>
        <w:t>執行長</w:t>
      </w:r>
      <w:r w:rsidRPr="000E586D">
        <w:rPr>
          <w:rFonts w:ascii="標楷體" w:eastAsia="標楷體" w:hAnsi="標楷體"/>
          <w:kern w:val="0"/>
          <w:sz w:val="28"/>
          <w:szCs w:val="28"/>
        </w:rPr>
        <w:t>推薦，報請校長聘任之。</w:t>
      </w:r>
    </w:p>
    <w:p w:rsidR="000E586D" w:rsidRPr="000E586D" w:rsidRDefault="000E586D" w:rsidP="000E586D">
      <w:pPr>
        <w:widowControl/>
        <w:numPr>
          <w:ilvl w:val="0"/>
          <w:numId w:val="1"/>
        </w:numPr>
        <w:tabs>
          <w:tab w:val="num" w:pos="1440"/>
        </w:tabs>
        <w:spacing w:beforeLines="50" w:before="180" w:line="400" w:lineRule="exact"/>
        <w:ind w:left="1440" w:hanging="1440"/>
        <w:jc w:val="both"/>
        <w:rPr>
          <w:rFonts w:ascii="標楷體" w:eastAsia="標楷體" w:hAnsi="標楷體" w:hint="eastAsia"/>
          <w:kern w:val="0"/>
          <w:sz w:val="28"/>
          <w:szCs w:val="28"/>
        </w:rPr>
      </w:pPr>
      <w:r w:rsidRPr="000E586D">
        <w:rPr>
          <w:rFonts w:ascii="標楷體" w:eastAsia="標楷體" w:hAnsi="標楷體"/>
          <w:kern w:val="0"/>
          <w:sz w:val="28"/>
          <w:szCs w:val="28"/>
        </w:rPr>
        <w:t>本中心所需各項經費以自給自足為原則，</w:t>
      </w:r>
      <w:r w:rsidRPr="000E586D">
        <w:rPr>
          <w:rFonts w:ascii="標楷體" w:eastAsia="標楷體" w:hAnsi="標楷體" w:hint="eastAsia"/>
          <w:kern w:val="0"/>
          <w:sz w:val="28"/>
          <w:szCs w:val="28"/>
        </w:rPr>
        <w:t>並依本校建教合作管理費分配實施要點規定比例提存管理費，其收支程序</w:t>
      </w:r>
      <w:r w:rsidRPr="000E586D">
        <w:rPr>
          <w:rFonts w:ascii="標楷體" w:eastAsia="標楷體" w:hAnsi="標楷體"/>
          <w:kern w:val="0"/>
          <w:sz w:val="28"/>
          <w:szCs w:val="28"/>
        </w:rPr>
        <w:t>依本校相關規定辦理。</w:t>
      </w:r>
    </w:p>
    <w:p w:rsidR="000E586D" w:rsidRPr="000E586D" w:rsidRDefault="000E586D" w:rsidP="007612CB">
      <w:pPr>
        <w:widowControl/>
        <w:numPr>
          <w:ilvl w:val="0"/>
          <w:numId w:val="1"/>
        </w:numPr>
        <w:tabs>
          <w:tab w:val="num" w:pos="1440"/>
        </w:tabs>
        <w:spacing w:beforeLines="50" w:before="180" w:line="400" w:lineRule="exact"/>
        <w:ind w:left="1440" w:hanging="1440"/>
        <w:jc w:val="both"/>
        <w:rPr>
          <w:rFonts w:ascii="標楷體" w:eastAsia="標楷體" w:hAnsi="標楷體"/>
          <w:sz w:val="28"/>
          <w:szCs w:val="28"/>
        </w:rPr>
      </w:pPr>
      <w:r w:rsidRPr="000E586D">
        <w:rPr>
          <w:rFonts w:ascii="標楷體" w:eastAsia="標楷體" w:hAnsi="標楷體"/>
          <w:kern w:val="0"/>
          <w:sz w:val="28"/>
          <w:szCs w:val="28"/>
        </w:rPr>
        <w:t>本辦法未明訂之事項，悉依本校相關規定辦理。</w:t>
      </w:r>
    </w:p>
    <w:p w:rsidR="002B770C" w:rsidRPr="000E586D" w:rsidRDefault="000E586D" w:rsidP="007612CB">
      <w:pPr>
        <w:widowControl/>
        <w:numPr>
          <w:ilvl w:val="0"/>
          <w:numId w:val="1"/>
        </w:numPr>
        <w:tabs>
          <w:tab w:val="num" w:pos="1440"/>
        </w:tabs>
        <w:spacing w:beforeLines="50" w:before="180" w:line="400" w:lineRule="exact"/>
        <w:ind w:left="1440" w:hanging="1440"/>
        <w:jc w:val="both"/>
        <w:rPr>
          <w:rFonts w:ascii="標楷體" w:eastAsia="標楷體" w:hAnsi="標楷體"/>
          <w:sz w:val="28"/>
          <w:szCs w:val="28"/>
        </w:rPr>
      </w:pPr>
      <w:r w:rsidRPr="000E586D">
        <w:rPr>
          <w:rFonts w:ascii="標楷體" w:eastAsia="標楷體" w:hAnsi="標楷體"/>
          <w:kern w:val="0"/>
          <w:sz w:val="28"/>
          <w:szCs w:val="28"/>
        </w:rPr>
        <w:t>本辦法經系</w:t>
      </w:r>
      <w:proofErr w:type="gramStart"/>
      <w:r w:rsidRPr="000E586D">
        <w:rPr>
          <w:rFonts w:ascii="標楷體" w:eastAsia="標楷體" w:hAnsi="標楷體"/>
          <w:kern w:val="0"/>
          <w:sz w:val="28"/>
          <w:szCs w:val="28"/>
        </w:rPr>
        <w:t>務</w:t>
      </w:r>
      <w:proofErr w:type="gramEnd"/>
      <w:r w:rsidRPr="000E586D">
        <w:rPr>
          <w:rFonts w:ascii="標楷體" w:eastAsia="標楷體" w:hAnsi="標楷體"/>
          <w:kern w:val="0"/>
          <w:sz w:val="28"/>
          <w:szCs w:val="28"/>
        </w:rPr>
        <w:t>會議審議通過，陳請校長核定後實施，修正時亦同。</w:t>
      </w:r>
    </w:p>
    <w:sectPr w:rsidR="002B770C" w:rsidRPr="000E586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A8442E"/>
    <w:multiLevelType w:val="hybridMultilevel"/>
    <w:tmpl w:val="73342CCA"/>
    <w:lvl w:ilvl="0" w:tplc="9FA62110">
      <w:start w:val="1"/>
      <w:numFmt w:val="ideographDigital"/>
      <w:lvlText w:val="第%1條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1ED66AFE">
      <w:start w:val="1"/>
      <w:numFmt w:val="ideographDigital"/>
      <w:lvlText w:val="(%2)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B3A407C4">
      <w:start w:val="1"/>
      <w:numFmt w:val="ideographLegalTraditional"/>
      <w:lvlText w:val="%3、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77606714"/>
    <w:multiLevelType w:val="hybridMultilevel"/>
    <w:tmpl w:val="33F6C0CE"/>
    <w:lvl w:ilvl="0" w:tplc="3FE81DDE">
      <w:start w:val="1"/>
      <w:numFmt w:val="taiwaneseCountingThousand"/>
      <w:lvlText w:val="%1、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新細明體"/>
        <w:lang w:val="en-US"/>
      </w:rPr>
    </w:lvl>
    <w:lvl w:ilvl="1" w:tplc="5A68DFCA">
      <w:start w:val="2"/>
      <w:numFmt w:val="ideographLegalTraditional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86D"/>
    <w:rsid w:val="000E586D"/>
    <w:rsid w:val="00590C97"/>
    <w:rsid w:val="00650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2B235B-2A1F-4517-BEB5-3CF2A2437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86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趙哥</dc:creator>
  <cp:keywords/>
  <dc:description/>
  <cp:lastModifiedBy>趙哥</cp:lastModifiedBy>
  <cp:revision>1</cp:revision>
  <dcterms:created xsi:type="dcterms:W3CDTF">2015-11-15T02:48:00Z</dcterms:created>
  <dcterms:modified xsi:type="dcterms:W3CDTF">2015-11-15T02:49:00Z</dcterms:modified>
</cp:coreProperties>
</file>